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rPr>
          <w:rFonts w:ascii="Comic Sans MS" w:cs="Comic Sans MS" w:hAnsi="Comic Sans MS" w:eastAsia="Comic Sans MS"/>
          <w:b w:val="1"/>
          <w:bCs w:val="1"/>
          <w:sz w:val="58"/>
          <w:szCs w:val="58"/>
        </w:rPr>
      </w:pPr>
      <w:r>
        <w:rPr>
          <w:rFonts w:ascii="Comic Sans MS" w:hAnsi="Comic Sans MS"/>
          <w:b w:val="1"/>
          <w:bCs w:val="1"/>
          <w:sz w:val="58"/>
          <w:szCs w:val="58"/>
          <w:rtl w:val="0"/>
          <w:lang w:val="it-IT"/>
        </w:rPr>
        <w:t>Edinburgh</w:t>
      </w:r>
      <w:r>
        <w:rPr>
          <w:rFonts w:ascii="Comic Sans MS" w:cs="Comic Sans MS" w:hAnsi="Comic Sans MS" w:eastAsia="Comic Sans MS"/>
          <w:b w:val="1"/>
          <w:bCs w:val="1"/>
          <w:sz w:val="58"/>
          <w:szCs w:val="5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3636327</wp:posOffset>
            </wp:positionH>
            <wp:positionV relativeFrom="page">
              <wp:posOffset>691027</wp:posOffset>
            </wp:positionV>
            <wp:extent cx="3411231" cy="164753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Unknow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jpeg" descr="Unknown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231" cy="16475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</w:pPr>
    </w:p>
    <w:p>
      <w:pPr>
        <w:pStyle w:val="Corpo A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/>
          <w:b w:val="1"/>
          <w:bCs w:val="1"/>
          <w:sz w:val="36"/>
          <w:szCs w:val="36"/>
          <w:rtl w:val="0"/>
          <w:lang w:val="it-IT"/>
        </w:rPr>
        <w:t>Newbattle Abbey College, Edinburgh</w:t>
      </w:r>
    </w:p>
    <w:p>
      <w:pPr>
        <w:pStyle w:val="Corpo A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</w:p>
    <w:p>
      <w:pPr>
        <w:pStyle w:val="Corpo A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</w:p>
    <w:p>
      <w:pPr>
        <w:pStyle w:val="Corpo A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</w:p>
    <w:p>
      <w:pPr>
        <w:pStyle w:val="Corpo A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/>
          <w:b w:val="1"/>
          <w:bCs w:val="1"/>
          <w:sz w:val="36"/>
          <w:szCs w:val="36"/>
          <w:rtl w:val="0"/>
          <w:lang w:val="it-IT"/>
        </w:rPr>
        <w:t>Programma del Soggiorno Studio ad Edimburgo</w:t>
      </w:r>
    </w:p>
    <w:p>
      <w:pPr>
        <w:pStyle w:val="Corpo A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it-IT"/>
        </w:rPr>
        <w:t>“</w:t>
      </w:r>
      <w:r>
        <w:rPr>
          <w:rFonts w:ascii="Comic Sans MS" w:hAnsi="Comic Sans MS"/>
          <w:b w:val="1"/>
          <w:bCs w:val="1"/>
          <w:sz w:val="36"/>
          <w:szCs w:val="36"/>
          <w:rtl w:val="0"/>
          <w:lang w:val="it-IT"/>
        </w:rPr>
        <w:t>Ministay UK</w:t>
      </w: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it-IT"/>
        </w:rPr>
        <w:t>”</w:t>
      </w:r>
    </w:p>
    <w:p>
      <w:pPr>
        <w:pStyle w:val="Corpo A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/>
          <w:b w:val="1"/>
          <w:bCs w:val="1"/>
          <w:sz w:val="36"/>
          <w:szCs w:val="36"/>
          <w:rtl w:val="0"/>
          <w:lang w:val="it-IT"/>
        </w:rPr>
        <w:t>12/04/2026-/18/04/2026</w:t>
      </w:r>
    </w:p>
    <w:p>
      <w:pPr>
        <w:pStyle w:val="Corpo A"/>
        <w:jc w:val="both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Organizzato da: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TRINITY VIAGGISTUDIO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Data di partenza: </w:t>
      </w:r>
      <w:r>
        <w:rPr>
          <w:rFonts w:ascii="Times New Roman" w:hAnsi="Times New Roman"/>
          <w:sz w:val="28"/>
          <w:szCs w:val="28"/>
          <w:rtl w:val="0"/>
          <w:lang w:val="it-IT"/>
        </w:rPr>
        <w:t>Domenica 12 aprile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it-IT"/>
        </w:rPr>
        <w:t>2026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Data di Ritorno: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Sabato 18 aprile 2026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Durata del soggiorno: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7 giorni 6 notti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Quota di partecipazione: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1.410,00</w:t>
      </w:r>
      <w:r>
        <w:rPr>
          <w:rFonts w:ascii="Times New Roman" w:hAnsi="Times New Roman"/>
          <w:sz w:val="28"/>
          <w:szCs w:val="28"/>
          <w:rtl w:val="0"/>
          <w:lang w:val="it-IT"/>
        </w:rPr>
        <w:t>/studente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Alla sopra descritta offerta 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è </w:t>
      </w:r>
      <w:r>
        <w:rPr>
          <w:rFonts w:ascii="Times New Roman" w:hAnsi="Times New Roman"/>
          <w:sz w:val="28"/>
          <w:szCs w:val="28"/>
          <w:rtl w:val="0"/>
          <w:lang w:val="it-IT"/>
        </w:rPr>
        <w:t>possibile aggiungere opzionalmente 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Assicurazione Annullamento al prezzo di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>39 euro.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Volo A/R con Lufthansa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                  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Partenza: Domenica 12/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0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4/2016 - </w:t>
      </w:r>
      <w:r>
        <w:rPr>
          <w:rFonts w:ascii="Times New Roman" w:hAnsi="Times New Roman"/>
          <w:sz w:val="28"/>
          <w:szCs w:val="28"/>
          <w:rtl w:val="0"/>
          <w:lang w:val="it-IT"/>
        </w:rPr>
        <w:t>ore 09:35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Catania (CTA)10:05 - FRA - Edinburgh (EDI) </w:t>
      </w:r>
      <w:r>
        <w:rPr>
          <w:rFonts w:ascii="Times New Roman" w:hAnsi="Times New Roman"/>
          <w:sz w:val="28"/>
          <w:szCs w:val="28"/>
          <w:rtl w:val="0"/>
          <w:lang w:val="it-IT"/>
        </w:rPr>
        <w:t>ore 17:10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Ritorno: Sabato 18/04/2026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Edinburgh (EDI)10:45 - MUC- Catania (CTA)17:45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Modalit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di pagamento: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1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 xml:space="preserve">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Acconto: </w:t>
      </w:r>
      <w:r>
        <w:rPr>
          <w:rFonts w:ascii="Times New Roman" w:hAnsi="Times New Roman"/>
          <w:sz w:val="28"/>
          <w:szCs w:val="28"/>
          <w:rtl w:val="0"/>
          <w:lang w:val="it-IT"/>
        </w:rPr>
        <w:t>Da effettuarsi entro e non oltre 5 giorni dalla restituzione dell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Estratto Conto controfirmato e pari a: 50% del Costo del Soggiorno e saldo del costo del volo, se previsto e acquistato da Trinity ViaggiStudio S.r.l.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2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 xml:space="preserve">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Acconto: </w:t>
      </w:r>
      <w:r>
        <w:rPr>
          <w:rFonts w:ascii="Times New Roman" w:hAnsi="Times New Roman"/>
          <w:sz w:val="28"/>
          <w:szCs w:val="28"/>
          <w:rtl w:val="0"/>
          <w:lang w:val="it-IT"/>
        </w:rPr>
        <w:t>Da effettuarsi entro 30 giorni dalla conferma e pari a 20% del Costo del Soggiorno, Eventuali Assicurazioni Annullamento richieste da uno o pi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ù </w:t>
      </w:r>
      <w:r>
        <w:rPr>
          <w:rFonts w:ascii="Times New Roman" w:hAnsi="Times New Roman"/>
          <w:sz w:val="28"/>
          <w:szCs w:val="28"/>
          <w:rtl w:val="0"/>
          <w:lang w:val="it-IT"/>
        </w:rPr>
        <w:t>partecipanti, Eventuali Diete Speciali richieste da uno o pi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ù </w:t>
      </w:r>
      <w:r>
        <w:rPr>
          <w:rFonts w:ascii="Times New Roman" w:hAnsi="Times New Roman"/>
          <w:sz w:val="28"/>
          <w:szCs w:val="28"/>
          <w:rtl w:val="0"/>
          <w:lang w:val="it-IT"/>
        </w:rPr>
        <w:t>partecipanti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Saldo: </w:t>
      </w:r>
      <w:r>
        <w:rPr>
          <w:rFonts w:ascii="Times New Roman" w:hAnsi="Times New Roman"/>
          <w:sz w:val="28"/>
          <w:szCs w:val="28"/>
          <w:rtl w:val="0"/>
          <w:lang w:val="it-IT"/>
        </w:rPr>
        <w:t>Da effettuarsi entro e non oltre 20 giorni prima della partenza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Ai sensi del D.M. n.55 del 03/04/2013 verr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sz w:val="28"/>
          <w:szCs w:val="28"/>
          <w:rtl w:val="0"/>
          <w:lang w:val="it-IT"/>
        </w:rPr>
        <w:t>emessa regolare fattura elettronica.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Sistemazione: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College in camere doppie e singole con bagno privato.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Trattamento: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Pensione completa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 xml:space="preserve">Il supplemento </w:t>
      </w:r>
      <w:r>
        <w:rPr>
          <w:rFonts w:ascii="Arial Unicode MS" w:hAnsi="Arial Unicode MS" w:hint="default"/>
          <w:sz w:val="28"/>
          <w:szCs w:val="28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dieta speciale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>”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 è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obbligatorio per chi segnala patologie per le quali 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è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necessaria una dieta speciale (es. celiachia o altro), e costa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fr-FR"/>
        </w:rPr>
        <w:t>36 euro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a persona.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Corso di Lingua Inglese: 20 lezioni (ogni ora di 45 minuti)</w:t>
      </w:r>
      <w:r>
        <w:rPr>
          <w:rFonts w:ascii="Times New Roman" w:hAnsi="Times New Roman"/>
          <w:sz w:val="28"/>
          <w:szCs w:val="28"/>
          <w:rtl w:val="0"/>
          <w:lang w:val="it-IT"/>
        </w:rPr>
        <w:t>. Classi di circa 15 studenti, fornitura di materiale per l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apprendimento, test di posizionamento in base al livello di conoscenza della lingua, attestato di fine corso.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Attivit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e visite culturali:</w:t>
      </w:r>
    </w:p>
    <w:p>
      <w:pPr>
        <w:pStyle w:val="Corpo A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Escursione di un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intera giornata: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Stirling e Loch Lomond Cruise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3 escursioni di mezza giornata a Edinburgh.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Tutte le attivit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à</w:t>
      </w:r>
      <w:r>
        <w:rPr>
          <w:rFonts w:ascii="Times New Roman" w:hAnsi="Times New Roman"/>
          <w:sz w:val="28"/>
          <w:szCs w:val="28"/>
          <w:rtl w:val="0"/>
          <w:lang w:val="it-IT"/>
        </w:rPr>
        <w:t>/visite si svolgeranno con membri dello staff.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 A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Assicurazione inclusa: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Assicurazione Medico Bagaglio : copertura spese mediche fino a 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€</w:t>
      </w:r>
      <w:r>
        <w:rPr>
          <w:rFonts w:ascii="Times New Roman" w:hAnsi="Times New Roman"/>
          <w:sz w:val="28"/>
          <w:szCs w:val="28"/>
          <w:rtl w:val="0"/>
          <w:lang w:val="it-IT"/>
        </w:rPr>
        <w:t>10.000.000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Recesso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Il viaggiatore ha diritto di recedere dal contratto nelle seguenti ipotesi: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• </w:t>
      </w:r>
      <w:r>
        <w:rPr>
          <w:rFonts w:ascii="Times New Roman" w:hAnsi="Times New Roman"/>
          <w:sz w:val="28"/>
          <w:szCs w:val="28"/>
          <w:rtl w:val="0"/>
          <w:lang w:val="it-IT"/>
        </w:rPr>
        <w:t>aumenti del prezzo del pacchetto indicato in misura eccedente 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8%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• </w:t>
      </w:r>
      <w:r>
        <w:rPr>
          <w:rFonts w:ascii="Times New Roman" w:hAnsi="Times New Roman"/>
          <w:sz w:val="28"/>
          <w:szCs w:val="28"/>
          <w:rtl w:val="0"/>
          <w:lang w:val="it-IT"/>
        </w:rPr>
        <w:t>in caso di circostanze inevitabili e straordinarie verificatesi nel luogo di destinazione o nelle sue immediate vicinanze che hanno un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incidenza sostanziale sull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esecuzione del pacchetto o sul trasporto verso la destinazione ai sensi dell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art. 41, comma 4, Allegato I, D.L </w:t>
      </w:r>
      <w:r>
        <w:rPr>
          <w:rFonts w:ascii="Times New Roman" w:hAnsi="Times New Roman"/>
          <w:sz w:val="28"/>
          <w:szCs w:val="28"/>
          <w:rtl w:val="0"/>
          <w:lang w:val="pt-PT"/>
        </w:rPr>
        <w:t>gs.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n. 79/2011</w:t>
      </w:r>
    </w:p>
    <w:p>
      <w:pPr>
        <w:pStyle w:val="Di default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it-IT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nel caso in cui 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organizzatore non possa soddisfare le richieste specifiche formulate dal Partecipante e gi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sz w:val="28"/>
          <w:szCs w:val="28"/>
          <w:rtl w:val="0"/>
          <w:lang w:val="it-IT"/>
        </w:rPr>
        <w:t>accettate dall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organizzatore. 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Qualora il viaggiatore intenda recedere dal contratto al di fuori delle ipotesi elencate ai precedenti punti, il recesso deve avvenire a mezzo lettera racco- mandata a.r. o PEC ricevuta da Trinity al pi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ù </w:t>
      </w:r>
      <w:r>
        <w:rPr>
          <w:rFonts w:ascii="Times New Roman" w:hAnsi="Times New Roman"/>
          <w:sz w:val="28"/>
          <w:szCs w:val="28"/>
          <w:rtl w:val="0"/>
          <w:lang w:val="it-IT"/>
        </w:rPr>
        <w:t>tardi entro 5 giorni precedenti la partenza, indicando le proprie generalit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à</w:t>
      </w:r>
      <w:r>
        <w:rPr>
          <w:rFonts w:ascii="Times New Roman" w:hAnsi="Times New Roman"/>
          <w:sz w:val="28"/>
          <w:szCs w:val="28"/>
          <w:rtl w:val="0"/>
          <w:lang w:val="it-IT"/>
        </w:rPr>
        <w:t>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Cos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ì </w:t>
      </w:r>
      <w:r>
        <w:rPr>
          <w:rFonts w:ascii="Times New Roman" w:hAnsi="Times New Roman"/>
          <w:sz w:val="28"/>
          <w:szCs w:val="28"/>
          <w:rtl w:val="0"/>
          <w:lang w:val="it-IT"/>
        </w:rPr>
        <w:t>facendo il Partecipante che recede dal contratto prima della partenza al di fuori delle ipotesi elencate ai precedenti punti, sar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tenuto a corrispondere al Trinity ViaggiStudio S.r.l., a titolo di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penale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e/o spese per il recesso - indipendentemente dal pagamento effettivo degli acconti e del successivo saldo - la somma nella misura di seguito indicata, ed in ogni caso le spese amministrative quantificate come specificato di seguito: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numPr>
          <w:ilvl w:val="0"/>
          <w:numId w:val="3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30%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 fino a 20 giorni lavorativi prima della partenza;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•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60%  </w:t>
      </w:r>
      <w:r>
        <w:rPr>
          <w:rFonts w:ascii="Times New Roman" w:hAnsi="Times New Roman"/>
          <w:sz w:val="28"/>
          <w:szCs w:val="28"/>
          <w:rtl w:val="0"/>
          <w:lang w:val="it-IT"/>
        </w:rPr>
        <w:t>da 19 fino a 10 giorni lavorativi prima della partenza;</w:t>
      </w:r>
    </w:p>
    <w:p>
      <w:pPr>
        <w:pStyle w:val="Di default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80%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 da 9 fino a 5 giorni lavorativi prima della partenza;</w:t>
      </w:r>
    </w:p>
    <w:p>
      <w:pPr>
        <w:pStyle w:val="Di default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100%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da 4 giorni lavorativi prima della partenza (escluso sabato, domenica, giorni festivi e giorno della partenza).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 xml:space="preserve">Oltre tale termine non vi 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è </w:t>
      </w:r>
      <w:r>
        <w:rPr>
          <w:rFonts w:ascii="Times New Roman" w:hAnsi="Times New Roman"/>
          <w:sz w:val="28"/>
          <w:szCs w:val="28"/>
          <w:rtl w:val="0"/>
          <w:lang w:val="it-IT"/>
        </w:rPr>
        <w:t>diritto a rimborso alcuno.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GARANZIA FACOLTATIVA CONTRO LA PENALE DA RECESSO PRIMA DELLA PARTENZA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La Polizza Annullamento Viaggio per qualsiasi motivo oggettivamente documentabile (positivit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al Covid-19, quarantena obbligatoria, etc.) con ZERO FRANCHIGIA. La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Polizza Annullamento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 xml:space="preserve">è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facoltativa al costo di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pt-PT"/>
        </w:rPr>
        <w:t>€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39,00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per 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Europa ed 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è </w:t>
      </w:r>
      <w:r>
        <w:rPr>
          <w:rFonts w:ascii="Times New Roman" w:hAnsi="Times New Roman"/>
          <w:sz w:val="28"/>
          <w:szCs w:val="28"/>
          <w:rtl w:val="0"/>
          <w:lang w:val="it-IT"/>
        </w:rPr>
        <w:t>da sottoscrivere all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atto dell</w:t>
      </w:r>
      <w:r>
        <w:rPr>
          <w:rFonts w:ascii="Arial Unicode MS" w:hAnsi="Arial Unicode MS" w:hint="default"/>
          <w:sz w:val="28"/>
          <w:szCs w:val="28"/>
          <w:rtl w:val="0"/>
          <w:lang w:val="it-IT"/>
        </w:rPr>
        <w:t>’</w:t>
      </w:r>
      <w:r>
        <w:rPr>
          <w:rFonts w:ascii="Times New Roman" w:hAnsi="Times New Roman"/>
          <w:sz w:val="28"/>
          <w:szCs w:val="28"/>
          <w:rtl w:val="0"/>
          <w:lang w:val="it-IT"/>
        </w:rPr>
        <w:t>iscrizione e prevede la possibilit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 xml:space="preserve">à </w:t>
      </w:r>
      <w:r>
        <w:rPr>
          <w:rFonts w:ascii="Times New Roman" w:hAnsi="Times New Roman"/>
          <w:sz w:val="28"/>
          <w:szCs w:val="28"/>
          <w:rtl w:val="0"/>
          <w:lang w:val="it-IT"/>
        </w:rPr>
        <w:t>di rinunciare al viaggio fino al giorno della partenza.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it-IT"/>
        </w:rPr>
        <w:t>Informazioni aggiuntive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Assistenza telefonica h24 durante tutte le fasi del viaggio.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Assistenza aeroportuale in Italia.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Transfer da/per aeroporto di destinazione.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Assistenza emergenze H24.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Certificazione FSL ex PCTO.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Materiale personalizzato fornito prima della partenza (scheda destinazione, guida di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>viaggio, copia assicurazione, norme di comportamento, gadget).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it-IT"/>
        </w:rPr>
        <w:t xml:space="preserve">Per informazioni contattare le docenti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Pantellaro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e/o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Pinto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 ai seguenti indirizzi: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"mailto:patriziapantellaro@gmail.com"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patriziapantellaro@gmail.com</w:t>
      </w:r>
      <w:r>
        <w:rPr/>
        <w:fldChar w:fldCharType="end" w:fldLock="0"/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"mailto:cinziapintov@yahoo.it"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cinziapintov@yahoo.it</w:t>
      </w:r>
      <w:r>
        <w:rPr/>
        <w:fldChar w:fldCharType="end" w:fldLock="0"/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"/>
  </w:abstractNum>
  <w:abstractNum w:abstractNumId="1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2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0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6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4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12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30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8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66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63" w:hanging="16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0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76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94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12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30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48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669" w:hanging="22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to elenco">
    <w:name w:val="Punto elenco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